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CBE2C" w14:textId="73521AE5" w:rsidR="00061D22" w:rsidRDefault="00CA09E7" w:rsidP="00946666">
      <w:pPr>
        <w:spacing w:line="312" w:lineRule="auto"/>
        <w:jc w:val="left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附件2</w:t>
      </w:r>
      <w:r w:rsidR="00E17879">
        <w:rPr>
          <w:rFonts w:ascii="宋体" w:eastAsia="宋体" w:hAnsi="宋体" w:hint="eastAsia"/>
          <w:b/>
          <w:bCs/>
          <w:sz w:val="28"/>
          <w:szCs w:val="28"/>
        </w:rPr>
        <w:t>：</w:t>
      </w:r>
      <w:r w:rsidR="00395021">
        <w:rPr>
          <w:rFonts w:ascii="宋体" w:eastAsia="宋体" w:hAnsi="宋体" w:hint="eastAsia"/>
          <w:b/>
          <w:bCs/>
          <w:sz w:val="28"/>
          <w:szCs w:val="28"/>
        </w:rPr>
        <w:t>实验室家具技术要求</w:t>
      </w:r>
    </w:p>
    <w:p w14:paraId="3D49C870" w14:textId="62F67A22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（一）</w:t>
      </w:r>
      <w:r w:rsidR="0075120A">
        <w:rPr>
          <w:rFonts w:ascii="宋体" w:eastAsia="宋体" w:hAnsi="宋体" w:hint="eastAsia"/>
          <w:sz w:val="24"/>
          <w:szCs w:val="24"/>
        </w:rPr>
        <w:t>台式</w:t>
      </w:r>
      <w:r>
        <w:rPr>
          <w:rFonts w:ascii="宋体" w:eastAsia="宋体" w:hAnsi="宋体" w:hint="eastAsia"/>
          <w:sz w:val="24"/>
          <w:szCs w:val="24"/>
        </w:rPr>
        <w:t>通风柜</w:t>
      </w:r>
    </w:p>
    <w:p w14:paraId="0789A683" w14:textId="2E1E1238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1.1采用欧标的设计风格，窄边设计，</w:t>
      </w:r>
      <w:r w:rsidR="000E61BC">
        <w:rPr>
          <w:rFonts w:ascii="宋体" w:eastAsia="宋体" w:hAnsi="宋体" w:hint="eastAsia"/>
          <w:sz w:val="24"/>
          <w:szCs w:val="24"/>
        </w:rPr>
        <w:t>可</w:t>
      </w:r>
      <w:r>
        <w:rPr>
          <w:rFonts w:ascii="宋体" w:eastAsia="宋体" w:hAnsi="宋体" w:hint="eastAsia"/>
          <w:sz w:val="24"/>
          <w:szCs w:val="24"/>
        </w:rPr>
        <w:t>增加通风柜内有效的操作空间。</w:t>
      </w:r>
    </w:p>
    <w:p w14:paraId="3906F62C" w14:textId="3AD53F7D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1.2主体采用全钢结构（</w:t>
      </w:r>
      <w:r w:rsidR="0075120A">
        <w:rPr>
          <w:rFonts w:ascii="宋体" w:eastAsia="宋体" w:hAnsi="宋体" w:hint="eastAsia"/>
          <w:sz w:val="24"/>
          <w:szCs w:val="24"/>
        </w:rPr>
        <w:t>采用</w:t>
      </w:r>
      <w:r>
        <w:rPr>
          <w:rFonts w:ascii="宋体" w:eastAsia="宋体" w:hAnsi="宋体" w:hint="eastAsia"/>
          <w:sz w:val="24"/>
          <w:szCs w:val="24"/>
        </w:rPr>
        <w:t>1.</w:t>
      </w:r>
      <w:r w:rsidR="0075120A">
        <w:rPr>
          <w:rFonts w:ascii="宋体" w:eastAsia="宋体" w:hAnsi="宋体" w:hint="eastAsia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mm</w:t>
      </w:r>
      <w:r w:rsidR="0075120A">
        <w:rPr>
          <w:rFonts w:ascii="宋体" w:eastAsia="宋体" w:hAnsi="宋体" w:hint="eastAsia"/>
          <w:sz w:val="24"/>
          <w:szCs w:val="24"/>
        </w:rPr>
        <w:t>厚优质冷轧</w:t>
      </w:r>
      <w:r>
        <w:rPr>
          <w:rFonts w:ascii="宋体" w:eastAsia="宋体" w:hAnsi="宋体" w:hint="eastAsia"/>
          <w:sz w:val="24"/>
          <w:szCs w:val="24"/>
        </w:rPr>
        <w:t>钢板</w:t>
      </w:r>
      <w:r w:rsidR="0075120A">
        <w:rPr>
          <w:rFonts w:ascii="宋体" w:eastAsia="宋体" w:hAnsi="宋体" w:hint="eastAsia"/>
          <w:sz w:val="24"/>
          <w:szCs w:val="24"/>
        </w:rPr>
        <w:t>，5mm厚陶瓷纤维内衬）</w:t>
      </w:r>
      <w:r>
        <w:rPr>
          <w:rFonts w:ascii="宋体" w:eastAsia="宋体" w:hAnsi="宋体" w:hint="eastAsia"/>
          <w:sz w:val="24"/>
          <w:szCs w:val="24"/>
        </w:rPr>
        <w:t>。满足实验室家具硬度、耐腐蚀、附着力的技术要求。表面光滑均匀、色泽一致，无流挂、皱皮、鼓泡、凹陷、压痕</w:t>
      </w:r>
      <w:r w:rsidR="00565C50">
        <w:rPr>
          <w:rFonts w:ascii="宋体" w:eastAsia="宋体" w:hAnsi="宋体" w:hint="eastAsia"/>
          <w:sz w:val="24"/>
          <w:szCs w:val="24"/>
        </w:rPr>
        <w:t>。</w:t>
      </w:r>
    </w:p>
    <w:p w14:paraId="55336A22" w14:textId="5775A1DF" w:rsidR="00842AF1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1.3台面采用20mm</w:t>
      </w:r>
      <w:r w:rsidR="00842AF1">
        <w:rPr>
          <w:rFonts w:ascii="宋体" w:eastAsia="宋体" w:hAnsi="宋体" w:hint="eastAsia"/>
          <w:sz w:val="24"/>
          <w:szCs w:val="24"/>
        </w:rPr>
        <w:t>厚</w:t>
      </w:r>
      <w:r>
        <w:rPr>
          <w:rFonts w:ascii="宋体" w:eastAsia="宋体" w:hAnsi="宋体" w:hint="eastAsia"/>
          <w:sz w:val="24"/>
          <w:szCs w:val="24"/>
        </w:rPr>
        <w:t>陶瓷台面；内衬采用厚度≥5mm耐腐蚀、耐污染、易清洁的氟纤内衬板。</w:t>
      </w:r>
    </w:p>
    <w:p w14:paraId="0D203015" w14:textId="3FB6E817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1.4视窗采用6mm钢化玻璃+防爆膜。滑轨采用UPE材质，顺畅无异响。</w:t>
      </w:r>
    </w:p>
    <w:p w14:paraId="572828B2" w14:textId="2F626F36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1.5视窗开启高度范围20mm≤H≤800mm</w:t>
      </w:r>
      <w:r w:rsidR="00D92934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印有安全操作说明书。</w:t>
      </w:r>
    </w:p>
    <w:p w14:paraId="5CF48A86" w14:textId="4A8BE814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1.6通风柜升降采用同步带，耐磨静音，同步轮为赛钢精密注塑一体成型</w:t>
      </w:r>
      <w:r w:rsidR="00892788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每个同步轮自带优质轴承提高寿命和精度，通风柜视窗配重块前置便于维护和保养。</w:t>
      </w:r>
    </w:p>
    <w:p w14:paraId="104D3B14" w14:textId="362CAC1F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1.7通风柜照明采用三防LED灯，隐藏与顶板上方，与通风柜内完全隔离，易维修，易更换。照明灯具备泄爆功能。</w:t>
      </w:r>
    </w:p>
    <w:p w14:paraId="76230363" w14:textId="19471822" w:rsidR="00842AF1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1.8</w:t>
      </w:r>
      <w:r w:rsidR="00842AF1">
        <w:rPr>
          <w:rFonts w:ascii="宋体" w:eastAsia="宋体" w:hAnsi="宋体" w:hint="eastAsia"/>
          <w:sz w:val="24"/>
          <w:szCs w:val="24"/>
        </w:rPr>
        <w:t>钢制柜体：采用1.0mm厚优质冷轧钢板，环氧树脂粉末静电喷涂。</w:t>
      </w:r>
    </w:p>
    <w:p w14:paraId="07D5A8F4" w14:textId="7441EB92" w:rsidR="001C7E1F" w:rsidRDefault="001C7E1F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1.9水杯：PP材质。</w:t>
      </w:r>
    </w:p>
    <w:p w14:paraId="21A828C2" w14:textId="2CF8AE1C" w:rsidR="001C7E1F" w:rsidRDefault="001C7E1F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1.10水考克：PP材质。</w:t>
      </w:r>
    </w:p>
    <w:p w14:paraId="6B25F9E1" w14:textId="58548FC7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（二）实验台</w:t>
      </w:r>
    </w:p>
    <w:p w14:paraId="6EECFB40" w14:textId="2022044E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1、台面</w:t>
      </w:r>
      <w:r w:rsidR="00BF783F">
        <w:rPr>
          <w:rFonts w:ascii="宋体" w:eastAsia="宋体" w:hAnsi="宋体" w:hint="eastAsia"/>
          <w:sz w:val="24"/>
          <w:szCs w:val="24"/>
        </w:rPr>
        <w:t>部材质</w:t>
      </w:r>
      <w:r>
        <w:rPr>
          <w:rFonts w:ascii="宋体" w:eastAsia="宋体" w:hAnsi="宋体" w:hint="eastAsia"/>
          <w:sz w:val="24"/>
          <w:szCs w:val="24"/>
        </w:rPr>
        <w:t>：采用</w:t>
      </w:r>
      <w:r w:rsidR="00BF783F">
        <w:rPr>
          <w:rFonts w:ascii="宋体" w:eastAsia="宋体" w:hAnsi="宋体" w:hint="eastAsia"/>
          <w:sz w:val="24"/>
          <w:szCs w:val="24"/>
        </w:rPr>
        <w:t>20mm厚陶瓷台面</w:t>
      </w:r>
      <w:r>
        <w:rPr>
          <w:rFonts w:ascii="宋体" w:eastAsia="宋体" w:hAnsi="宋体" w:hint="eastAsia"/>
          <w:sz w:val="24"/>
          <w:szCs w:val="24"/>
        </w:rPr>
        <w:t>，表面有良好的耐腐蚀性及具有良好的承重性能。</w:t>
      </w:r>
    </w:p>
    <w:p w14:paraId="04EC85A7" w14:textId="575731F3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2、柜体：全钢结构，切割折弯成型焊接打磨平整，表面经环氧树脂喷涂处理。</w:t>
      </w:r>
    </w:p>
    <w:p w14:paraId="3A3608F3" w14:textId="004DB40F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3、门板及</w:t>
      </w:r>
      <w:r w:rsidR="003009F9">
        <w:rPr>
          <w:rFonts w:ascii="宋体" w:eastAsia="宋体" w:hAnsi="宋体" w:hint="eastAsia"/>
          <w:sz w:val="24"/>
          <w:szCs w:val="24"/>
        </w:rPr>
        <w:t>抽屉门板材质</w:t>
      </w:r>
      <w:r>
        <w:rPr>
          <w:rFonts w:ascii="宋体" w:eastAsia="宋体" w:hAnsi="宋体" w:hint="eastAsia"/>
          <w:sz w:val="24"/>
          <w:szCs w:val="24"/>
        </w:rPr>
        <w:t>：</w:t>
      </w:r>
      <w:r w:rsidR="003009F9">
        <w:rPr>
          <w:rFonts w:ascii="宋体" w:eastAsia="宋体" w:hAnsi="宋体" w:hint="eastAsia"/>
          <w:sz w:val="24"/>
          <w:szCs w:val="24"/>
        </w:rPr>
        <w:t>整体1.0mm厚冷轧钢板，</w:t>
      </w:r>
      <w:r>
        <w:rPr>
          <w:rFonts w:ascii="宋体" w:eastAsia="宋体" w:hAnsi="宋体" w:hint="eastAsia"/>
          <w:sz w:val="24"/>
          <w:szCs w:val="24"/>
        </w:rPr>
        <w:t>门板中间填充隔音材料。防撞胶垫：装于抽屉及门板内侧，减缓碰撞，保护柜体。</w:t>
      </w:r>
    </w:p>
    <w:p w14:paraId="2041573F" w14:textId="77777777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4、拉手：采用一字拉手。</w:t>
      </w:r>
    </w:p>
    <w:p w14:paraId="032B74E1" w14:textId="0D5120B5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5、不锈钢防腐合页：采用不锈钢模具一体成型。</w:t>
      </w:r>
    </w:p>
    <w:p w14:paraId="1FD0994D" w14:textId="1580EB4C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6、</w:t>
      </w:r>
      <w:r w:rsidR="003923A2">
        <w:rPr>
          <w:rFonts w:ascii="宋体" w:eastAsia="宋体" w:hAnsi="宋体" w:hint="eastAsia"/>
          <w:sz w:val="24"/>
          <w:szCs w:val="24"/>
        </w:rPr>
        <w:t>功能柱</w:t>
      </w:r>
      <w:r w:rsidR="00BC3940">
        <w:rPr>
          <w:rFonts w:ascii="宋体" w:eastAsia="宋体" w:hAnsi="宋体" w:hint="eastAsia"/>
          <w:sz w:val="24"/>
          <w:szCs w:val="24"/>
        </w:rPr>
        <w:t>（3套）</w:t>
      </w:r>
      <w:r w:rsidR="003923A2">
        <w:rPr>
          <w:rFonts w:ascii="宋体" w:eastAsia="宋体" w:hAnsi="宋体" w:hint="eastAsia"/>
          <w:sz w:val="24"/>
          <w:szCs w:val="24"/>
        </w:rPr>
        <w:t>：全钢结构。</w:t>
      </w:r>
    </w:p>
    <w:p w14:paraId="241DD18E" w14:textId="52ED9AC5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7、</w:t>
      </w:r>
      <w:r w:rsidR="0009379C">
        <w:rPr>
          <w:rFonts w:ascii="宋体" w:eastAsia="宋体" w:hAnsi="宋体" w:hint="eastAsia"/>
          <w:sz w:val="24"/>
          <w:szCs w:val="24"/>
        </w:rPr>
        <w:t>阻水边</w:t>
      </w:r>
      <w:r w:rsidR="00BC3940">
        <w:rPr>
          <w:rFonts w:ascii="宋体" w:eastAsia="宋体" w:hAnsi="宋体" w:hint="eastAsia"/>
          <w:sz w:val="24"/>
          <w:szCs w:val="24"/>
        </w:rPr>
        <w:t>（6套）</w:t>
      </w:r>
      <w:r w:rsidR="0009379C">
        <w:rPr>
          <w:rFonts w:ascii="宋体" w:eastAsia="宋体" w:hAnsi="宋体" w:hint="eastAsia"/>
          <w:sz w:val="24"/>
          <w:szCs w:val="24"/>
        </w:rPr>
        <w:t>：材质同台面。</w:t>
      </w:r>
    </w:p>
    <w:p w14:paraId="65703E34" w14:textId="06AAFB8B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8、实验室专用水槽</w:t>
      </w:r>
    </w:p>
    <w:p w14:paraId="0F1C1AE3" w14:textId="7ED1D541" w:rsidR="003009F9" w:rsidRDefault="004D43B7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</w:t>
      </w:r>
      <w:r w:rsidR="003009F9">
        <w:rPr>
          <w:rFonts w:ascii="宋体" w:eastAsia="宋体" w:hAnsi="宋体" w:hint="eastAsia"/>
          <w:sz w:val="24"/>
          <w:szCs w:val="24"/>
        </w:rPr>
        <w:t>规格：L855*W487*H600</w:t>
      </w:r>
      <w:r w:rsidR="0029655C">
        <w:rPr>
          <w:rFonts w:ascii="宋体" w:eastAsia="宋体" w:hAnsi="宋体" w:hint="eastAsia"/>
          <w:sz w:val="24"/>
          <w:szCs w:val="24"/>
        </w:rPr>
        <w:t>±20mm</w:t>
      </w:r>
    </w:p>
    <w:p w14:paraId="1FD0ED6B" w14:textId="6B4F256E" w:rsidR="00061D22" w:rsidRDefault="004D43B7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="003009F9">
        <w:rPr>
          <w:rFonts w:ascii="宋体" w:eastAsia="宋体" w:hAnsi="宋体" w:hint="eastAsia"/>
          <w:sz w:val="24"/>
          <w:szCs w:val="24"/>
        </w:rPr>
        <w:t>材质：高密度</w:t>
      </w:r>
      <w:r>
        <w:rPr>
          <w:rFonts w:ascii="宋体" w:eastAsia="宋体" w:hAnsi="宋体" w:hint="eastAsia"/>
          <w:sz w:val="24"/>
          <w:szCs w:val="24"/>
        </w:rPr>
        <w:t>PP</w:t>
      </w:r>
      <w:r w:rsidR="003009F9">
        <w:rPr>
          <w:rFonts w:ascii="宋体" w:eastAsia="宋体" w:hAnsi="宋体" w:hint="eastAsia"/>
          <w:sz w:val="24"/>
          <w:szCs w:val="24"/>
        </w:rPr>
        <w:t>新料制作，</w:t>
      </w:r>
      <w:r>
        <w:rPr>
          <w:rFonts w:ascii="宋体" w:eastAsia="宋体" w:hAnsi="宋体" w:hint="eastAsia"/>
          <w:sz w:val="24"/>
          <w:szCs w:val="24"/>
        </w:rPr>
        <w:t>一体成型水槽，易清洁，耐腐蚀特点。</w:t>
      </w:r>
    </w:p>
    <w:p w14:paraId="00A36D89" w14:textId="5A707637" w:rsidR="003009F9" w:rsidRPr="003009F9" w:rsidRDefault="004D43B7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（3）</w:t>
      </w:r>
      <w:r w:rsidR="003009F9">
        <w:rPr>
          <w:rFonts w:ascii="宋体" w:eastAsia="宋体" w:hAnsi="宋体" w:hint="eastAsia"/>
          <w:sz w:val="24"/>
          <w:szCs w:val="24"/>
        </w:rPr>
        <w:t>性能：稳定性强，耐酸碱及有机溶剂，并具弹性、韧性，不易老化。</w:t>
      </w:r>
    </w:p>
    <w:p w14:paraId="3C2500CF" w14:textId="2BB844B7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9、三</w:t>
      </w:r>
      <w:r w:rsidR="00F6758B">
        <w:rPr>
          <w:rFonts w:ascii="宋体" w:eastAsia="宋体" w:hAnsi="宋体" w:hint="eastAsia"/>
          <w:sz w:val="24"/>
          <w:szCs w:val="24"/>
        </w:rPr>
        <w:t>口</w:t>
      </w:r>
      <w:r>
        <w:rPr>
          <w:rFonts w:ascii="宋体" w:eastAsia="宋体" w:hAnsi="宋体" w:hint="eastAsia"/>
          <w:sz w:val="24"/>
          <w:szCs w:val="24"/>
        </w:rPr>
        <w:t>龙头</w:t>
      </w:r>
      <w:r w:rsidR="001C7E1F">
        <w:rPr>
          <w:rFonts w:ascii="宋体" w:eastAsia="宋体" w:hAnsi="宋体" w:hint="eastAsia"/>
          <w:sz w:val="24"/>
          <w:szCs w:val="24"/>
        </w:rPr>
        <w:t>（6套）</w:t>
      </w:r>
      <w:r>
        <w:rPr>
          <w:rFonts w:ascii="宋体" w:eastAsia="宋体" w:hAnsi="宋体" w:hint="eastAsia"/>
          <w:sz w:val="24"/>
          <w:szCs w:val="24"/>
        </w:rPr>
        <w:t>：鹅颈式实验室专用优质</w:t>
      </w:r>
      <w:r w:rsidR="00F6758B">
        <w:rPr>
          <w:rFonts w:ascii="宋体" w:eastAsia="宋体" w:hAnsi="宋体" w:hint="eastAsia"/>
          <w:sz w:val="24"/>
          <w:szCs w:val="24"/>
        </w:rPr>
        <w:t>龙头，</w:t>
      </w:r>
      <w:r>
        <w:rPr>
          <w:rFonts w:ascii="宋体" w:eastAsia="宋体" w:hAnsi="宋体" w:hint="eastAsia"/>
          <w:sz w:val="24"/>
          <w:szCs w:val="24"/>
        </w:rPr>
        <w:t>主体采用铜质，表面环氧</w:t>
      </w:r>
      <w:r>
        <w:rPr>
          <w:rFonts w:ascii="宋体" w:eastAsia="宋体" w:hAnsi="宋体" w:hint="eastAsia"/>
          <w:sz w:val="24"/>
          <w:szCs w:val="24"/>
        </w:rPr>
        <w:lastRenderedPageBreak/>
        <w:t>树脂喷涂。阀芯采用陶瓷阀芯，配置一个高位水龙头，两个低位水龙头，便于多用途使用。</w:t>
      </w:r>
    </w:p>
    <w:p w14:paraId="0C2EE6BF" w14:textId="2D0153D6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10、洗眼器</w:t>
      </w:r>
      <w:r w:rsidR="006E1D51">
        <w:rPr>
          <w:rFonts w:ascii="宋体" w:eastAsia="宋体" w:hAnsi="宋体" w:hint="eastAsia"/>
          <w:sz w:val="24"/>
          <w:szCs w:val="24"/>
        </w:rPr>
        <w:t>台式单头</w:t>
      </w:r>
      <w:r w:rsidR="00B03073">
        <w:rPr>
          <w:rFonts w:ascii="宋体" w:eastAsia="宋体" w:hAnsi="宋体" w:hint="eastAsia"/>
          <w:sz w:val="24"/>
          <w:szCs w:val="24"/>
        </w:rPr>
        <w:t>（6</w:t>
      </w:r>
      <w:r w:rsidR="001C7E1F">
        <w:rPr>
          <w:rFonts w:ascii="宋体" w:eastAsia="宋体" w:hAnsi="宋体" w:hint="eastAsia"/>
          <w:sz w:val="24"/>
          <w:szCs w:val="24"/>
        </w:rPr>
        <w:t>套</w:t>
      </w:r>
      <w:r w:rsidR="00B03073">
        <w:rPr>
          <w:rFonts w:ascii="宋体" w:eastAsia="宋体" w:hAnsi="宋体" w:hint="eastAsia"/>
          <w:sz w:val="24"/>
          <w:szCs w:val="24"/>
        </w:rPr>
        <w:t>）</w:t>
      </w:r>
    </w:p>
    <w:p w14:paraId="283ED8E0" w14:textId="481CAB2A" w:rsidR="006E1D51" w:rsidRDefault="006E1D5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（1）涂层：高亮度环氧树脂喷涂层单喷淋头，软性橡胶，出水轻缓压处理呈泡状水柱，防止冲伤眼睛。</w:t>
      </w:r>
    </w:p>
    <w:p w14:paraId="28B316D0" w14:textId="27857795" w:rsidR="00061D22" w:rsidRPr="006A47CD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 w:rsidRPr="006A47CD">
        <w:rPr>
          <w:rFonts w:ascii="宋体" w:eastAsia="宋体" w:hAnsi="宋体" w:hint="eastAsia"/>
          <w:sz w:val="24"/>
          <w:szCs w:val="24"/>
        </w:rPr>
        <w:t>（2）</w:t>
      </w:r>
      <w:r w:rsidR="006A47CD" w:rsidRPr="006A47CD">
        <w:rPr>
          <w:rFonts w:ascii="宋体" w:eastAsia="宋体" w:hAnsi="宋体" w:hint="eastAsia"/>
          <w:sz w:val="24"/>
          <w:szCs w:val="24"/>
        </w:rPr>
        <w:t>防尘盖</w:t>
      </w:r>
      <w:r w:rsidRPr="006A47CD">
        <w:rPr>
          <w:rFonts w:ascii="宋体" w:eastAsia="宋体" w:hAnsi="宋体" w:hint="eastAsia"/>
          <w:sz w:val="24"/>
          <w:szCs w:val="24"/>
        </w:rPr>
        <w:t>：</w:t>
      </w:r>
      <w:r w:rsidR="006A47CD" w:rsidRPr="006A47CD">
        <w:rPr>
          <w:rFonts w:ascii="宋体" w:eastAsia="宋体" w:hAnsi="宋体" w:hint="eastAsia"/>
          <w:sz w:val="24"/>
          <w:szCs w:val="24"/>
        </w:rPr>
        <w:t>ABS材质，手柄为内铜质，外PP材质</w:t>
      </w:r>
      <w:r w:rsidR="004D43B7">
        <w:rPr>
          <w:rFonts w:ascii="宋体" w:eastAsia="宋体" w:hAnsi="宋体" w:hint="eastAsia"/>
          <w:sz w:val="24"/>
          <w:szCs w:val="24"/>
        </w:rPr>
        <w:t>。</w:t>
      </w:r>
    </w:p>
    <w:p w14:paraId="7CF4F031" w14:textId="0541F254" w:rsidR="004D43B7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 w:rsidRPr="004D43B7">
        <w:rPr>
          <w:rFonts w:ascii="宋体" w:eastAsia="宋体" w:hAnsi="宋体" w:hint="eastAsia"/>
          <w:sz w:val="24"/>
          <w:szCs w:val="24"/>
        </w:rPr>
        <w:t>（3）</w:t>
      </w:r>
      <w:r w:rsidR="004D43B7" w:rsidRPr="004D43B7">
        <w:rPr>
          <w:rFonts w:ascii="宋体" w:eastAsia="宋体" w:hAnsi="宋体" w:hint="eastAsia"/>
          <w:sz w:val="24"/>
          <w:szCs w:val="24"/>
        </w:rPr>
        <w:t>控水阀：内置FLOWFIX环压控制阀，恒定水流量约8</w:t>
      </w:r>
      <w:r w:rsidR="004D43B7">
        <w:rPr>
          <w:rFonts w:ascii="宋体" w:eastAsia="宋体" w:hAnsi="宋体" w:hint="eastAsia"/>
          <w:sz w:val="24"/>
          <w:szCs w:val="24"/>
        </w:rPr>
        <w:t>升</w:t>
      </w:r>
      <w:r w:rsidR="004D43B7" w:rsidRPr="004D43B7">
        <w:rPr>
          <w:rFonts w:ascii="宋体" w:eastAsia="宋体" w:hAnsi="宋体" w:hint="eastAsia"/>
          <w:sz w:val="24"/>
          <w:szCs w:val="24"/>
        </w:rPr>
        <w:t>/分</w:t>
      </w:r>
      <w:r w:rsidR="004D43B7">
        <w:rPr>
          <w:rFonts w:ascii="宋体" w:eastAsia="宋体" w:hAnsi="宋体" w:hint="eastAsia"/>
          <w:sz w:val="24"/>
          <w:szCs w:val="24"/>
        </w:rPr>
        <w:t>。</w:t>
      </w:r>
    </w:p>
    <w:p w14:paraId="5BB9CD67" w14:textId="094A101C" w:rsidR="00BE2DF2" w:rsidRPr="004D43B7" w:rsidRDefault="00BE2DF2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 w:rsidRPr="004D43B7"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>4</w:t>
      </w:r>
      <w:r w:rsidRPr="004D43B7">
        <w:rPr>
          <w:rFonts w:ascii="宋体" w:eastAsia="宋体" w:hAnsi="宋体" w:hint="eastAsia"/>
          <w:sz w:val="24"/>
          <w:szCs w:val="24"/>
        </w:rPr>
        <w:t>）</w:t>
      </w:r>
      <w:r w:rsidR="00B9738E">
        <w:rPr>
          <w:rFonts w:ascii="宋体" w:eastAsia="宋体" w:hAnsi="宋体" w:hint="eastAsia"/>
          <w:sz w:val="24"/>
          <w:szCs w:val="24"/>
        </w:rPr>
        <w:t>供水软管：长度1.5m，软件PVC管外覆不锈钢网。</w:t>
      </w:r>
    </w:p>
    <w:p w14:paraId="2675A44B" w14:textId="773FD5B5" w:rsidR="00BE79F0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11、滴水架</w:t>
      </w:r>
      <w:r w:rsidR="00F2635D">
        <w:rPr>
          <w:rFonts w:ascii="宋体" w:eastAsia="宋体" w:hAnsi="宋体" w:hint="eastAsia"/>
          <w:sz w:val="24"/>
          <w:szCs w:val="24"/>
        </w:rPr>
        <w:t>（6套）</w:t>
      </w:r>
      <w:r>
        <w:rPr>
          <w:rFonts w:ascii="宋体" w:eastAsia="宋体" w:hAnsi="宋体" w:hint="eastAsia"/>
          <w:sz w:val="24"/>
          <w:szCs w:val="24"/>
        </w:rPr>
        <w:t>：</w:t>
      </w:r>
      <w:r w:rsidR="00BE79F0">
        <w:rPr>
          <w:rFonts w:ascii="宋体" w:eastAsia="宋体" w:hAnsi="宋体" w:hint="eastAsia"/>
          <w:sz w:val="24"/>
          <w:szCs w:val="24"/>
        </w:rPr>
        <w:t>小单面，</w:t>
      </w:r>
      <w:r>
        <w:rPr>
          <w:rFonts w:ascii="宋体" w:eastAsia="宋体" w:hAnsi="宋体" w:hint="eastAsia"/>
          <w:sz w:val="24"/>
          <w:szCs w:val="24"/>
        </w:rPr>
        <w:t>PP材质，整体采用PP材质，耐腐蚀性能好，抗紫外线辐射强，不易老化、脆化，韧性强，弹性好，易于安装。滴水架主体与集水盘由模具注塑一体成型（非PP板焊接而成）。滴水棒卡扣与主板卡槽紧密契合，不易松动。</w:t>
      </w:r>
    </w:p>
    <w:p w14:paraId="4A95533F" w14:textId="6ED149BD" w:rsidR="00203605" w:rsidRDefault="00203605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12、插座+插座盒+电线（五孔）</w:t>
      </w:r>
      <w:r w:rsidR="00F2635D">
        <w:rPr>
          <w:rFonts w:ascii="宋体" w:eastAsia="宋体" w:hAnsi="宋体" w:hint="eastAsia"/>
          <w:sz w:val="24"/>
          <w:szCs w:val="24"/>
        </w:rPr>
        <w:t>(92套)</w:t>
      </w:r>
      <w:r>
        <w:rPr>
          <w:rFonts w:ascii="宋体" w:eastAsia="宋体" w:hAnsi="宋体" w:hint="eastAsia"/>
          <w:sz w:val="24"/>
          <w:szCs w:val="24"/>
        </w:rPr>
        <w:t>：220V 10A</w:t>
      </w:r>
    </w:p>
    <w:p w14:paraId="33D2EA81" w14:textId="50A37357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（三）实验室</w:t>
      </w:r>
      <w:r w:rsidR="00BB58AA">
        <w:rPr>
          <w:rFonts w:ascii="宋体" w:eastAsia="宋体" w:hAnsi="宋体" w:hint="eastAsia"/>
          <w:sz w:val="24"/>
          <w:szCs w:val="24"/>
        </w:rPr>
        <w:t>吊柜</w:t>
      </w:r>
    </w:p>
    <w:p w14:paraId="2D78E276" w14:textId="4FBE15F6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1、全钢结构，表面喷涂高温固化匀乳白环氧树脂喷涂理处理，耐蚀性能</w:t>
      </w:r>
      <w:r w:rsidR="008866B5">
        <w:rPr>
          <w:rFonts w:ascii="宋体" w:eastAsia="宋体" w:hAnsi="宋体" w:hint="eastAsia"/>
          <w:sz w:val="24"/>
          <w:szCs w:val="24"/>
        </w:rPr>
        <w:t>高</w:t>
      </w:r>
      <w:r>
        <w:rPr>
          <w:rFonts w:ascii="宋体" w:eastAsia="宋体" w:hAnsi="宋体" w:hint="eastAsia"/>
          <w:sz w:val="24"/>
          <w:szCs w:val="24"/>
        </w:rPr>
        <w:t>，上下带塑胶模具堵头</w:t>
      </w:r>
      <w:r w:rsidR="00FD138E">
        <w:rPr>
          <w:rFonts w:ascii="宋体" w:eastAsia="宋体" w:hAnsi="宋体" w:hint="eastAsia"/>
          <w:sz w:val="24"/>
          <w:szCs w:val="24"/>
        </w:rPr>
        <w:t>。</w:t>
      </w:r>
    </w:p>
    <w:p w14:paraId="44D8BCFE" w14:textId="45C50543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2、试剂架立柱采用高强度镀锌钢板，表面经耐酸碱粉末烤漆处理</w:t>
      </w:r>
      <w:r w:rsidR="00FD138E">
        <w:rPr>
          <w:rFonts w:ascii="宋体" w:eastAsia="宋体" w:hAnsi="宋体" w:hint="eastAsia"/>
          <w:sz w:val="24"/>
          <w:szCs w:val="24"/>
        </w:rPr>
        <w:t>。</w:t>
      </w:r>
    </w:p>
    <w:p w14:paraId="2920FCF8" w14:textId="0502C30F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</w:t>
      </w:r>
      <w:r w:rsidR="00EE7246">
        <w:rPr>
          <w:rFonts w:ascii="宋体" w:eastAsia="宋体" w:hAnsi="宋体" w:hint="eastAsia"/>
          <w:sz w:val="24"/>
          <w:szCs w:val="24"/>
        </w:rPr>
        <w:t>柜门：5mm透明钢化玻璃</w:t>
      </w:r>
      <w:r w:rsidR="00FD138E">
        <w:rPr>
          <w:rFonts w:ascii="宋体" w:eastAsia="宋体" w:hAnsi="宋体" w:hint="eastAsia"/>
          <w:sz w:val="24"/>
          <w:szCs w:val="24"/>
        </w:rPr>
        <w:t>。</w:t>
      </w:r>
    </w:p>
    <w:p w14:paraId="573327A6" w14:textId="1C3F630B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</w:t>
      </w:r>
      <w:r w:rsidR="00201738">
        <w:rPr>
          <w:rFonts w:ascii="宋体" w:eastAsia="宋体" w:hAnsi="宋体" w:hint="eastAsia"/>
          <w:sz w:val="24"/>
          <w:szCs w:val="24"/>
        </w:rPr>
        <w:t>四</w:t>
      </w:r>
      <w:r>
        <w:rPr>
          <w:rFonts w:ascii="宋体" w:eastAsia="宋体" w:hAnsi="宋体" w:hint="eastAsia"/>
          <w:sz w:val="24"/>
          <w:szCs w:val="24"/>
        </w:rPr>
        <w:t>）实验室</w:t>
      </w:r>
      <w:r w:rsidR="00F40F61">
        <w:rPr>
          <w:rFonts w:ascii="宋体" w:eastAsia="宋体" w:hAnsi="宋体" w:hint="eastAsia"/>
          <w:sz w:val="24"/>
          <w:szCs w:val="24"/>
        </w:rPr>
        <w:t>试剂</w:t>
      </w:r>
      <w:r>
        <w:rPr>
          <w:rFonts w:ascii="宋体" w:eastAsia="宋体" w:hAnsi="宋体" w:hint="eastAsia"/>
          <w:sz w:val="24"/>
          <w:szCs w:val="24"/>
        </w:rPr>
        <w:t>柜</w:t>
      </w:r>
    </w:p>
    <w:p w14:paraId="54F64EF0" w14:textId="018E5962" w:rsidR="00201738" w:rsidRDefault="0055485E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 w:rsidR="00395021">
        <w:rPr>
          <w:rFonts w:ascii="宋体" w:eastAsia="宋体" w:hAnsi="宋体" w:hint="eastAsia"/>
          <w:sz w:val="24"/>
          <w:szCs w:val="24"/>
        </w:rPr>
        <w:t>、材质</w:t>
      </w:r>
      <w:r w:rsidR="00201738">
        <w:rPr>
          <w:rFonts w:ascii="宋体" w:eastAsia="宋体" w:hAnsi="宋体" w:hint="eastAsia"/>
          <w:sz w:val="24"/>
          <w:szCs w:val="24"/>
        </w:rPr>
        <w:t>：采用1.0mm厚冷轧钢板。</w:t>
      </w:r>
    </w:p>
    <w:p w14:paraId="1F0557D6" w14:textId="255100EF" w:rsidR="00201738" w:rsidRDefault="0055485E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="00201738">
        <w:rPr>
          <w:rFonts w:ascii="宋体" w:eastAsia="宋体" w:hAnsi="宋体" w:hint="eastAsia"/>
          <w:sz w:val="24"/>
          <w:szCs w:val="24"/>
        </w:rPr>
        <w:t>、表面经环氧树脂粉末静电喷涂处理。</w:t>
      </w:r>
    </w:p>
    <w:p w14:paraId="4B6F6C47" w14:textId="46C3F51B" w:rsidR="000E19C7" w:rsidRDefault="000E19C7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（五）实验室气瓶柜</w:t>
      </w:r>
    </w:p>
    <w:p w14:paraId="10B1658A" w14:textId="3B7E50D4" w:rsidR="000E19C7" w:rsidRDefault="00B07539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</w:t>
      </w:r>
      <w:r w:rsidR="000E19C7">
        <w:rPr>
          <w:rFonts w:ascii="宋体" w:eastAsia="宋体" w:hAnsi="宋体" w:hint="eastAsia"/>
          <w:sz w:val="24"/>
          <w:szCs w:val="24"/>
        </w:rPr>
        <w:t>、材质：全钢采用1.0mm厚冷轧钢板。</w:t>
      </w:r>
    </w:p>
    <w:p w14:paraId="4B29AFCD" w14:textId="1D924F82" w:rsidR="000E19C7" w:rsidRPr="000E19C7" w:rsidRDefault="00B07539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="000E19C7">
        <w:rPr>
          <w:rFonts w:ascii="宋体" w:eastAsia="宋体" w:hAnsi="宋体" w:hint="eastAsia"/>
          <w:sz w:val="24"/>
          <w:szCs w:val="24"/>
        </w:rPr>
        <w:t>、表面经环氧树脂粉末静电喷涂处理。</w:t>
      </w:r>
    </w:p>
    <w:p w14:paraId="08A8DA70" w14:textId="79795F2F" w:rsidR="00061D22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</w:t>
      </w:r>
      <w:r w:rsidR="000E19C7">
        <w:rPr>
          <w:rFonts w:ascii="宋体" w:eastAsia="宋体" w:hAnsi="宋体" w:hint="eastAsia"/>
          <w:sz w:val="24"/>
          <w:szCs w:val="24"/>
        </w:rPr>
        <w:t>六</w:t>
      </w:r>
      <w:r>
        <w:rPr>
          <w:rFonts w:ascii="宋体" w:eastAsia="宋体" w:hAnsi="宋体" w:hint="eastAsia"/>
          <w:sz w:val="24"/>
          <w:szCs w:val="24"/>
        </w:rPr>
        <w:t>）</w:t>
      </w:r>
      <w:r w:rsidR="00201738">
        <w:rPr>
          <w:rFonts w:ascii="宋体" w:eastAsia="宋体" w:hAnsi="宋体" w:hint="eastAsia"/>
          <w:sz w:val="24"/>
          <w:szCs w:val="24"/>
        </w:rPr>
        <w:t>防爆安全柜</w:t>
      </w:r>
    </w:p>
    <w:p w14:paraId="5E85BF66" w14:textId="402823D6" w:rsidR="00201738" w:rsidRDefault="00B07539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</w:t>
      </w:r>
      <w:r w:rsidR="00201738">
        <w:rPr>
          <w:rFonts w:ascii="宋体" w:eastAsia="宋体" w:hAnsi="宋体" w:hint="eastAsia"/>
          <w:sz w:val="24"/>
          <w:szCs w:val="24"/>
        </w:rPr>
        <w:t>、材质：采用1.0mm厚冷轧钢板。</w:t>
      </w:r>
    </w:p>
    <w:p w14:paraId="5644FA7E" w14:textId="0043EC82" w:rsidR="00201738" w:rsidRDefault="00B07539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="00201738">
        <w:rPr>
          <w:rFonts w:ascii="宋体" w:eastAsia="宋体" w:hAnsi="宋体" w:hint="eastAsia"/>
          <w:sz w:val="24"/>
          <w:szCs w:val="24"/>
        </w:rPr>
        <w:t>、表面经环氧树脂粉末静电喷涂处理</w:t>
      </w:r>
      <w:r w:rsidR="00975EFD">
        <w:rPr>
          <w:rFonts w:ascii="宋体" w:eastAsia="宋体" w:hAnsi="宋体" w:hint="eastAsia"/>
          <w:sz w:val="24"/>
          <w:szCs w:val="24"/>
        </w:rPr>
        <w:t>。</w:t>
      </w:r>
    </w:p>
    <w:p w14:paraId="2B42F43D" w14:textId="06F489DA" w:rsidR="00061D22" w:rsidRPr="00201738" w:rsidRDefault="00395021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 w:rsidRPr="00201738">
        <w:rPr>
          <w:rFonts w:ascii="宋体" w:eastAsia="宋体" w:hAnsi="宋体" w:hint="eastAsia"/>
          <w:sz w:val="24"/>
          <w:szCs w:val="24"/>
        </w:rPr>
        <w:t>（</w:t>
      </w:r>
      <w:r w:rsidR="000E19C7">
        <w:rPr>
          <w:rFonts w:ascii="宋体" w:eastAsia="宋体" w:hAnsi="宋体" w:hint="eastAsia"/>
          <w:sz w:val="24"/>
          <w:szCs w:val="24"/>
        </w:rPr>
        <w:t>七</w:t>
      </w:r>
      <w:r w:rsidRPr="00201738">
        <w:rPr>
          <w:rFonts w:ascii="宋体" w:eastAsia="宋体" w:hAnsi="宋体" w:hint="eastAsia"/>
          <w:sz w:val="24"/>
          <w:szCs w:val="24"/>
        </w:rPr>
        <w:t>）实验室更衣柜</w:t>
      </w:r>
    </w:p>
    <w:p w14:paraId="68ACEEB4" w14:textId="1957C885" w:rsidR="00061D22" w:rsidRPr="00201738" w:rsidRDefault="00EB4C7E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</w:t>
      </w:r>
      <w:r w:rsidR="00975EFD" w:rsidRPr="00201738">
        <w:rPr>
          <w:rFonts w:ascii="宋体" w:eastAsia="宋体" w:hAnsi="宋体" w:hint="eastAsia"/>
          <w:sz w:val="24"/>
          <w:szCs w:val="24"/>
        </w:rPr>
        <w:t>、板材：采用冷轧钢板喷涂而成</w:t>
      </w:r>
      <w:r w:rsidR="00975EFD">
        <w:rPr>
          <w:rFonts w:ascii="宋体" w:eastAsia="宋体" w:hAnsi="宋体" w:hint="eastAsia"/>
          <w:sz w:val="24"/>
          <w:szCs w:val="24"/>
        </w:rPr>
        <w:t>。</w:t>
      </w:r>
    </w:p>
    <w:p w14:paraId="009A3B74" w14:textId="3C292F47" w:rsidR="00061D22" w:rsidRPr="00201738" w:rsidRDefault="00EB4C7E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="00975EFD" w:rsidRPr="00201738">
        <w:rPr>
          <w:rFonts w:ascii="宋体" w:eastAsia="宋体" w:hAnsi="宋体" w:hint="eastAsia"/>
          <w:sz w:val="24"/>
          <w:szCs w:val="24"/>
        </w:rPr>
        <w:t>、锁具：有换锁芯和万能钥匙功能。</w:t>
      </w:r>
    </w:p>
    <w:p w14:paraId="3C3B4991" w14:textId="24C8A294" w:rsidR="00061D22" w:rsidRDefault="00EB4C7E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975EFD" w:rsidRPr="00201738">
        <w:rPr>
          <w:rFonts w:ascii="宋体" w:eastAsia="宋体" w:hAnsi="宋体" w:hint="eastAsia"/>
          <w:sz w:val="24"/>
          <w:szCs w:val="24"/>
        </w:rPr>
        <w:t>、拉手：采用ABS拉手</w:t>
      </w:r>
      <w:r w:rsidR="00975EFD">
        <w:rPr>
          <w:rFonts w:ascii="宋体" w:eastAsia="宋体" w:hAnsi="宋体" w:hint="eastAsia"/>
          <w:sz w:val="24"/>
          <w:szCs w:val="24"/>
        </w:rPr>
        <w:t>。</w:t>
      </w:r>
    </w:p>
    <w:p w14:paraId="5372E512" w14:textId="46FFD5A0" w:rsidR="007F63E4" w:rsidRDefault="007F63E4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（八）实验室货架</w:t>
      </w:r>
    </w:p>
    <w:p w14:paraId="747F0500" w14:textId="038E0818" w:rsidR="007F63E4" w:rsidRDefault="00EB4C7E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</w:t>
      </w:r>
      <w:r w:rsidR="007F63E4">
        <w:rPr>
          <w:rFonts w:ascii="宋体" w:eastAsia="宋体" w:hAnsi="宋体" w:hint="eastAsia"/>
          <w:sz w:val="24"/>
          <w:szCs w:val="24"/>
        </w:rPr>
        <w:t>、材质：全钢</w:t>
      </w:r>
      <w:r w:rsidR="0005734C">
        <w:rPr>
          <w:rFonts w:ascii="宋体" w:eastAsia="宋体" w:hAnsi="宋体" w:hint="eastAsia"/>
          <w:sz w:val="24"/>
          <w:szCs w:val="24"/>
        </w:rPr>
        <w:t>结构4层。</w:t>
      </w:r>
    </w:p>
    <w:p w14:paraId="317BED54" w14:textId="7C0FD8AD" w:rsidR="007F63E4" w:rsidRPr="007F63E4" w:rsidRDefault="00EB4C7E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="007F63E4">
        <w:rPr>
          <w:rFonts w:ascii="宋体" w:eastAsia="宋体" w:hAnsi="宋体" w:hint="eastAsia"/>
          <w:sz w:val="24"/>
          <w:szCs w:val="24"/>
        </w:rPr>
        <w:t>、表面经环氧树脂粉末静电喷涂处理。</w:t>
      </w:r>
    </w:p>
    <w:p w14:paraId="4584352F" w14:textId="3A7905BA" w:rsidR="00B03073" w:rsidRPr="00201738" w:rsidRDefault="00B03073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 w:rsidRPr="00201738">
        <w:rPr>
          <w:rFonts w:ascii="宋体" w:eastAsia="宋体" w:hAnsi="宋体" w:hint="eastAsia"/>
          <w:sz w:val="24"/>
          <w:szCs w:val="24"/>
        </w:rPr>
        <w:lastRenderedPageBreak/>
        <w:t>（</w:t>
      </w:r>
      <w:r w:rsidR="007F63E4">
        <w:rPr>
          <w:rFonts w:ascii="宋体" w:eastAsia="宋体" w:hAnsi="宋体" w:hint="eastAsia"/>
          <w:sz w:val="24"/>
          <w:szCs w:val="24"/>
        </w:rPr>
        <w:t>九</w:t>
      </w:r>
      <w:r w:rsidRPr="00201738">
        <w:rPr>
          <w:rFonts w:ascii="宋体" w:eastAsia="宋体" w:hAnsi="宋体" w:hint="eastAsia"/>
          <w:sz w:val="24"/>
          <w:szCs w:val="24"/>
        </w:rPr>
        <w:t>）</w:t>
      </w:r>
      <w:r w:rsidR="001677BD">
        <w:rPr>
          <w:rFonts w:ascii="宋体" w:eastAsia="宋体" w:hAnsi="宋体" w:hint="eastAsia"/>
          <w:sz w:val="24"/>
          <w:szCs w:val="24"/>
        </w:rPr>
        <w:t>超净工作台</w:t>
      </w:r>
    </w:p>
    <w:p w14:paraId="49C6B46D" w14:textId="7F021B3B" w:rsidR="005C47C9" w:rsidRPr="00201738" w:rsidRDefault="00EB4C7E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</w:t>
      </w:r>
      <w:r w:rsidR="005C47C9" w:rsidRPr="00201738">
        <w:rPr>
          <w:rFonts w:ascii="宋体" w:eastAsia="宋体" w:hAnsi="宋体" w:hint="eastAsia"/>
          <w:sz w:val="24"/>
          <w:szCs w:val="24"/>
        </w:rPr>
        <w:t>、</w:t>
      </w:r>
      <w:r w:rsidR="005C47C9">
        <w:rPr>
          <w:rFonts w:ascii="宋体" w:eastAsia="宋体" w:hAnsi="宋体" w:hint="eastAsia"/>
          <w:sz w:val="24"/>
          <w:szCs w:val="24"/>
        </w:rPr>
        <w:t>材质</w:t>
      </w:r>
      <w:r w:rsidR="005C47C9" w:rsidRPr="00201738">
        <w:rPr>
          <w:rFonts w:ascii="宋体" w:eastAsia="宋体" w:hAnsi="宋体" w:hint="eastAsia"/>
          <w:sz w:val="24"/>
          <w:szCs w:val="24"/>
        </w:rPr>
        <w:t>：</w:t>
      </w:r>
      <w:r w:rsidR="005C47C9">
        <w:rPr>
          <w:rFonts w:ascii="宋体" w:eastAsia="宋体" w:hAnsi="宋体" w:hint="eastAsia"/>
          <w:sz w:val="24"/>
          <w:szCs w:val="24"/>
        </w:rPr>
        <w:t>不锈钢。</w:t>
      </w:r>
    </w:p>
    <w:p w14:paraId="67048858" w14:textId="18EB4BB1" w:rsidR="005C47C9" w:rsidRPr="00201738" w:rsidRDefault="00EB4C7E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="005C47C9" w:rsidRPr="00201738">
        <w:rPr>
          <w:rFonts w:ascii="宋体" w:eastAsia="宋体" w:hAnsi="宋体" w:hint="eastAsia"/>
          <w:sz w:val="24"/>
          <w:szCs w:val="24"/>
        </w:rPr>
        <w:t>、</w:t>
      </w:r>
      <w:r w:rsidR="005C47C9">
        <w:rPr>
          <w:rFonts w:ascii="宋体" w:eastAsia="宋体" w:hAnsi="宋体" w:hint="eastAsia"/>
          <w:sz w:val="24"/>
          <w:szCs w:val="24"/>
        </w:rPr>
        <w:t>内部百级层流、垂直送风。</w:t>
      </w:r>
    </w:p>
    <w:p w14:paraId="0DC24F7B" w14:textId="083DD57C" w:rsidR="00636186" w:rsidRPr="00201738" w:rsidRDefault="00636186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 w:rsidRPr="00201738"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>十</w:t>
      </w:r>
      <w:r w:rsidRPr="00201738">
        <w:rPr>
          <w:rFonts w:ascii="宋体" w:eastAsia="宋体" w:hAnsi="宋体" w:hint="eastAsia"/>
          <w:sz w:val="24"/>
          <w:szCs w:val="24"/>
        </w:rPr>
        <w:t>）</w:t>
      </w:r>
      <w:r>
        <w:rPr>
          <w:rFonts w:ascii="宋体" w:eastAsia="宋体" w:hAnsi="宋体" w:hint="eastAsia"/>
          <w:sz w:val="24"/>
          <w:szCs w:val="24"/>
        </w:rPr>
        <w:t>紧急喷淋落地洗眼器</w:t>
      </w:r>
    </w:p>
    <w:p w14:paraId="7BBF8344" w14:textId="43B90278" w:rsidR="00A576DC" w:rsidRDefault="00A576DC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1、落地式，独立安装。</w:t>
      </w:r>
    </w:p>
    <w:p w14:paraId="6ED5047B" w14:textId="49D6B463" w:rsidR="00A576DC" w:rsidRDefault="00A576DC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2、材质：不锈钢，高亮度环氧树脂烤漆涂层。</w:t>
      </w:r>
    </w:p>
    <w:p w14:paraId="5B23FB0E" w14:textId="7260277F" w:rsidR="00A576DC" w:rsidRDefault="00A576DC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3、冲淋器：SUS304不锈钢，冲淋开关阀球阀能1秒内快速启动。</w:t>
      </w:r>
    </w:p>
    <w:p w14:paraId="17DABD83" w14:textId="3B9BD3F7" w:rsidR="00A576DC" w:rsidRPr="007F63E4" w:rsidRDefault="00A576DC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4、洗眼喷头铜质，恒定水流量约26升/分，最小工作压力1.5ba。</w:t>
      </w:r>
    </w:p>
    <w:p w14:paraId="4747228B" w14:textId="7D19D7F1" w:rsidR="00A576DC" w:rsidRPr="00A576DC" w:rsidRDefault="00A576DC" w:rsidP="00946666">
      <w:pPr>
        <w:spacing w:line="312" w:lineRule="auto"/>
        <w:jc w:val="left"/>
        <w:rPr>
          <w:rFonts w:ascii="宋体" w:eastAsia="宋体" w:hAnsi="宋体"/>
          <w:sz w:val="24"/>
          <w:szCs w:val="24"/>
        </w:rPr>
      </w:pPr>
    </w:p>
    <w:sectPr w:rsidR="00A576DC" w:rsidRPr="00A576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07988" w14:textId="77777777" w:rsidR="00697435" w:rsidRDefault="00697435" w:rsidP="00CA09E7">
      <w:r>
        <w:separator/>
      </w:r>
    </w:p>
  </w:endnote>
  <w:endnote w:type="continuationSeparator" w:id="0">
    <w:p w14:paraId="2A9AE456" w14:textId="77777777" w:rsidR="00697435" w:rsidRDefault="00697435" w:rsidP="00CA0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6010C" w14:textId="77777777" w:rsidR="00697435" w:rsidRDefault="00697435" w:rsidP="00CA09E7">
      <w:r>
        <w:separator/>
      </w:r>
    </w:p>
  </w:footnote>
  <w:footnote w:type="continuationSeparator" w:id="0">
    <w:p w14:paraId="64CB2ACC" w14:textId="77777777" w:rsidR="00697435" w:rsidRDefault="00697435" w:rsidP="00CA09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ViYzJlNjZkYWJhM2M3NTRkMDkyNzE3NmQ5M2VhMTIifQ=="/>
    <w:docVar w:name="KSO_WPS_MARK_KEY" w:val="ba94c3ca-a675-43d0-93cf-6b4c36321dfe"/>
  </w:docVars>
  <w:rsids>
    <w:rsidRoot w:val="004B5A3C"/>
    <w:rsid w:val="00013909"/>
    <w:rsid w:val="0005734C"/>
    <w:rsid w:val="00061D22"/>
    <w:rsid w:val="00073330"/>
    <w:rsid w:val="0009379C"/>
    <w:rsid w:val="000A4EE5"/>
    <w:rsid w:val="000C2DF5"/>
    <w:rsid w:val="000C3381"/>
    <w:rsid w:val="000E19C7"/>
    <w:rsid w:val="000E61BC"/>
    <w:rsid w:val="000F51EA"/>
    <w:rsid w:val="000F5279"/>
    <w:rsid w:val="00103249"/>
    <w:rsid w:val="001677BD"/>
    <w:rsid w:val="00181825"/>
    <w:rsid w:val="001B437D"/>
    <w:rsid w:val="001C7E1F"/>
    <w:rsid w:val="00201738"/>
    <w:rsid w:val="00203605"/>
    <w:rsid w:val="00220E8E"/>
    <w:rsid w:val="0029655C"/>
    <w:rsid w:val="002C182E"/>
    <w:rsid w:val="002C46B9"/>
    <w:rsid w:val="002E2925"/>
    <w:rsid w:val="002F3CA0"/>
    <w:rsid w:val="003009F9"/>
    <w:rsid w:val="0031536E"/>
    <w:rsid w:val="003171A9"/>
    <w:rsid w:val="00371E85"/>
    <w:rsid w:val="00372428"/>
    <w:rsid w:val="00391242"/>
    <w:rsid w:val="003923A2"/>
    <w:rsid w:val="00395021"/>
    <w:rsid w:val="003A73FF"/>
    <w:rsid w:val="003F7312"/>
    <w:rsid w:val="00430511"/>
    <w:rsid w:val="00462D3C"/>
    <w:rsid w:val="00493193"/>
    <w:rsid w:val="00493C54"/>
    <w:rsid w:val="004B5A3C"/>
    <w:rsid w:val="004D129E"/>
    <w:rsid w:val="004D43B7"/>
    <w:rsid w:val="00536D88"/>
    <w:rsid w:val="0055485E"/>
    <w:rsid w:val="00565C50"/>
    <w:rsid w:val="00577EB4"/>
    <w:rsid w:val="005A69CD"/>
    <w:rsid w:val="005A7E7F"/>
    <w:rsid w:val="005C2A84"/>
    <w:rsid w:val="005C302A"/>
    <w:rsid w:val="005C47C9"/>
    <w:rsid w:val="005D0C84"/>
    <w:rsid w:val="005E7CC1"/>
    <w:rsid w:val="0062517D"/>
    <w:rsid w:val="00636186"/>
    <w:rsid w:val="0067706D"/>
    <w:rsid w:val="0068176F"/>
    <w:rsid w:val="00697435"/>
    <w:rsid w:val="006A47CD"/>
    <w:rsid w:val="006B0647"/>
    <w:rsid w:val="006B0D77"/>
    <w:rsid w:val="006B1549"/>
    <w:rsid w:val="006D3D8C"/>
    <w:rsid w:val="006E1D51"/>
    <w:rsid w:val="006F11F5"/>
    <w:rsid w:val="007343FB"/>
    <w:rsid w:val="00742102"/>
    <w:rsid w:val="0075120A"/>
    <w:rsid w:val="00762B95"/>
    <w:rsid w:val="00773EF8"/>
    <w:rsid w:val="007F63E4"/>
    <w:rsid w:val="00842AF1"/>
    <w:rsid w:val="00846617"/>
    <w:rsid w:val="00884580"/>
    <w:rsid w:val="008866B5"/>
    <w:rsid w:val="00892788"/>
    <w:rsid w:val="0089433C"/>
    <w:rsid w:val="00894C81"/>
    <w:rsid w:val="00894EB3"/>
    <w:rsid w:val="008D7946"/>
    <w:rsid w:val="00902260"/>
    <w:rsid w:val="0092079C"/>
    <w:rsid w:val="00935B40"/>
    <w:rsid w:val="00946666"/>
    <w:rsid w:val="009516F6"/>
    <w:rsid w:val="0096042D"/>
    <w:rsid w:val="00975EFD"/>
    <w:rsid w:val="0099271C"/>
    <w:rsid w:val="009B5CE2"/>
    <w:rsid w:val="009C0DB2"/>
    <w:rsid w:val="009D2C03"/>
    <w:rsid w:val="009E2E35"/>
    <w:rsid w:val="009E4E93"/>
    <w:rsid w:val="009F1481"/>
    <w:rsid w:val="009F4E7B"/>
    <w:rsid w:val="00A0001D"/>
    <w:rsid w:val="00A248F7"/>
    <w:rsid w:val="00A2523D"/>
    <w:rsid w:val="00A426EB"/>
    <w:rsid w:val="00A576DC"/>
    <w:rsid w:val="00A954D5"/>
    <w:rsid w:val="00AB5217"/>
    <w:rsid w:val="00B03073"/>
    <w:rsid w:val="00B06477"/>
    <w:rsid w:val="00B07539"/>
    <w:rsid w:val="00B269E0"/>
    <w:rsid w:val="00B72B2B"/>
    <w:rsid w:val="00B81BFD"/>
    <w:rsid w:val="00B9738E"/>
    <w:rsid w:val="00BA4627"/>
    <w:rsid w:val="00BB58AA"/>
    <w:rsid w:val="00BC3940"/>
    <w:rsid w:val="00BC41AC"/>
    <w:rsid w:val="00BD149B"/>
    <w:rsid w:val="00BE0534"/>
    <w:rsid w:val="00BE2DF2"/>
    <w:rsid w:val="00BE79F0"/>
    <w:rsid w:val="00BF783F"/>
    <w:rsid w:val="00C06614"/>
    <w:rsid w:val="00C11DB6"/>
    <w:rsid w:val="00C31D27"/>
    <w:rsid w:val="00C427D1"/>
    <w:rsid w:val="00C4496D"/>
    <w:rsid w:val="00C6157C"/>
    <w:rsid w:val="00CA09E7"/>
    <w:rsid w:val="00D07288"/>
    <w:rsid w:val="00D91DAB"/>
    <w:rsid w:val="00D926B4"/>
    <w:rsid w:val="00D92934"/>
    <w:rsid w:val="00D96B51"/>
    <w:rsid w:val="00DC4AAC"/>
    <w:rsid w:val="00E17879"/>
    <w:rsid w:val="00E2167E"/>
    <w:rsid w:val="00E61E9F"/>
    <w:rsid w:val="00E956C2"/>
    <w:rsid w:val="00EA5FF5"/>
    <w:rsid w:val="00EB4C7E"/>
    <w:rsid w:val="00EB79B1"/>
    <w:rsid w:val="00EC5628"/>
    <w:rsid w:val="00EE7246"/>
    <w:rsid w:val="00F2635D"/>
    <w:rsid w:val="00F30E96"/>
    <w:rsid w:val="00F40F61"/>
    <w:rsid w:val="00F6758B"/>
    <w:rsid w:val="00F90FF8"/>
    <w:rsid w:val="00FA3A91"/>
    <w:rsid w:val="00FD138E"/>
    <w:rsid w:val="00FE2A7D"/>
    <w:rsid w:val="00FE3181"/>
    <w:rsid w:val="01CC1A40"/>
    <w:rsid w:val="05967AD2"/>
    <w:rsid w:val="05FE0636"/>
    <w:rsid w:val="07DF3405"/>
    <w:rsid w:val="0A9E6AC7"/>
    <w:rsid w:val="0ECA6E47"/>
    <w:rsid w:val="0FA47B58"/>
    <w:rsid w:val="0FB82A9F"/>
    <w:rsid w:val="10C047CE"/>
    <w:rsid w:val="11E524F8"/>
    <w:rsid w:val="12755BA9"/>
    <w:rsid w:val="156D3313"/>
    <w:rsid w:val="17FE6784"/>
    <w:rsid w:val="19474192"/>
    <w:rsid w:val="1F025C1A"/>
    <w:rsid w:val="1FF319C1"/>
    <w:rsid w:val="22AC2870"/>
    <w:rsid w:val="23472780"/>
    <w:rsid w:val="250D665D"/>
    <w:rsid w:val="25355A8D"/>
    <w:rsid w:val="25A4045A"/>
    <w:rsid w:val="279F2532"/>
    <w:rsid w:val="28FE2E23"/>
    <w:rsid w:val="297B3BC8"/>
    <w:rsid w:val="2BB73E6E"/>
    <w:rsid w:val="3058153E"/>
    <w:rsid w:val="319E5D57"/>
    <w:rsid w:val="31CC12F2"/>
    <w:rsid w:val="35F5352E"/>
    <w:rsid w:val="36B87C8D"/>
    <w:rsid w:val="37772B04"/>
    <w:rsid w:val="37A261BF"/>
    <w:rsid w:val="3906402A"/>
    <w:rsid w:val="3C48192B"/>
    <w:rsid w:val="3CDD450F"/>
    <w:rsid w:val="405A38A3"/>
    <w:rsid w:val="439C2E3F"/>
    <w:rsid w:val="44B83174"/>
    <w:rsid w:val="450A3661"/>
    <w:rsid w:val="45102FBE"/>
    <w:rsid w:val="4720713C"/>
    <w:rsid w:val="481F2C04"/>
    <w:rsid w:val="494169C4"/>
    <w:rsid w:val="4A12620F"/>
    <w:rsid w:val="51270337"/>
    <w:rsid w:val="51913BF1"/>
    <w:rsid w:val="55952817"/>
    <w:rsid w:val="55EC311F"/>
    <w:rsid w:val="579C387F"/>
    <w:rsid w:val="5AB673F9"/>
    <w:rsid w:val="5AE53797"/>
    <w:rsid w:val="5B8F0C89"/>
    <w:rsid w:val="5E227E31"/>
    <w:rsid w:val="5E8F2689"/>
    <w:rsid w:val="5F033224"/>
    <w:rsid w:val="5F3717B5"/>
    <w:rsid w:val="62740BD9"/>
    <w:rsid w:val="63292D07"/>
    <w:rsid w:val="63B71571"/>
    <w:rsid w:val="65E37C70"/>
    <w:rsid w:val="676972ED"/>
    <w:rsid w:val="685D2CA6"/>
    <w:rsid w:val="68E42D7C"/>
    <w:rsid w:val="6A176822"/>
    <w:rsid w:val="6BBC0C3D"/>
    <w:rsid w:val="6F40256E"/>
    <w:rsid w:val="719D43C5"/>
    <w:rsid w:val="725531A4"/>
    <w:rsid w:val="7AA350E2"/>
    <w:rsid w:val="7B0F7640"/>
    <w:rsid w:val="7FAF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EED34D"/>
  <w15:docId w15:val="{0F8FBDE5-2FDA-48C1-A0EA-35E57499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autoRedefine/>
    <w:uiPriority w:val="99"/>
    <w:semiHidden/>
    <w:unhideWhenUsed/>
    <w:qFormat/>
    <w:rPr>
      <w:b/>
      <w:bCs/>
    </w:rPr>
  </w:style>
  <w:style w:type="character" w:styleId="ab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autoRedefine/>
    <w:uiPriority w:val="99"/>
    <w:semiHidden/>
    <w:qFormat/>
    <w:rPr>
      <w:kern w:val="2"/>
      <w:sz w:val="21"/>
      <w:szCs w:val="22"/>
    </w:rPr>
  </w:style>
  <w:style w:type="character" w:customStyle="1" w:styleId="aa">
    <w:name w:val="批注主题 字符"/>
    <w:basedOn w:val="a4"/>
    <w:link w:val="a9"/>
    <w:autoRedefine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页眉 字符"/>
    <w:basedOn w:val="a0"/>
    <w:link w:val="a7"/>
    <w:autoRedefine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244</Words>
  <Characters>1397</Characters>
  <Application>Microsoft Office Word</Application>
  <DocSecurity>0</DocSecurity>
  <Lines>11</Lines>
  <Paragraphs>3</Paragraphs>
  <ScaleCrop>false</ScaleCrop>
  <Company>苏州美宜电子科技有限公司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Qin Chang</cp:lastModifiedBy>
  <cp:revision>214</cp:revision>
  <dcterms:created xsi:type="dcterms:W3CDTF">2024-07-05T07:37:00Z</dcterms:created>
  <dcterms:modified xsi:type="dcterms:W3CDTF">2024-10-28T01:01:00Z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72D5C55EC50540BF9DA16F7748166C29_13</vt:lpwstr>
  </property>
</Properties>
</file>